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sz w:val="72"/>
          <w:szCs w:val="72"/>
        </w:rPr>
      </w:pPr>
      <w:r>
        <w:rPr>
          <w:rFonts w:hint="eastAsia" w:ascii="Times New Roman" w:hAnsi="Times New Roman" w:eastAsia="宋体"/>
          <w:kern w:val="2"/>
          <w:sz w:val="21"/>
          <w:lang w:val="en-US" w:eastAsia="zh-CN"/>
        </w:rPr>
        <w:drawing>
          <wp:inline distT="0" distB="0" distL="114300" distR="114300">
            <wp:extent cx="5758815" cy="705485"/>
            <wp:effectExtent l="0" t="0" r="13335" b="18415"/>
            <wp:docPr id="1" name="图片 1" descr="协会函头字样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协会函头字样1"/>
                    <pic:cNvPicPr>
                      <a:picLocks noChangeAspect="1"/>
                    </pic:cNvPicPr>
                  </pic:nvPicPr>
                  <pic:blipFill>
                    <a:blip r:embed="rId5">
                      <a:lum bright="12000"/>
                    </a:blip>
                    <a:stretch>
                      <a:fillRect/>
                    </a:stretch>
                  </pic:blipFill>
                  <pic:spPr>
                    <a:xfrm>
                      <a:off x="0" y="0"/>
                      <a:ext cx="5758815" cy="705485"/>
                    </a:xfrm>
                    <a:prstGeom prst="rect">
                      <a:avLst/>
                    </a:prstGeom>
                    <a:noFill/>
                    <a:ln>
                      <a:noFill/>
                    </a:ln>
                  </pic:spPr>
                </pic:pic>
              </a:graphicData>
            </a:graphic>
          </wp:inline>
        </w:drawing>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粤制协函〔2024〕50号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 xml:space="preserve">关于邀请参加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潮.东方 中国创新高品质消费品牌展（伦敦站）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(GEN C LIFESTYLE BRAND EXPO)</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参展工作的通知</w:t>
      </w:r>
    </w:p>
    <w:p>
      <w:pPr>
        <w:jc w:val="center"/>
        <w:rPr>
          <w:rFonts w:ascii="微软雅黑" w:hAnsi="微软雅黑" w:eastAsia="微软雅黑"/>
          <w:b/>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各会员企业及有关单位: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为助推广东省品牌企业开拓国际市场，帮助我省高品质消费类品牌及先进制造业企业抢订单，稳市场，扩大出口规模，</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协会</w:t>
      </w:r>
      <w:r>
        <w:rPr>
          <w:rFonts w:hint="eastAsia" w:ascii="仿宋_GB2312" w:hAnsi="仿宋_GB2312" w:eastAsia="仿宋_GB2312" w:cs="仿宋_GB2312"/>
          <w:sz w:val="32"/>
          <w:szCs w:val="32"/>
        </w:rPr>
        <w:t>作为“</w:t>
      </w:r>
      <w:r>
        <w:rPr>
          <w:rFonts w:hint="eastAsia" w:ascii="仿宋_GB2312" w:hAnsi="仿宋_GB2312" w:eastAsia="仿宋_GB2312" w:cs="仿宋_GB2312"/>
          <w:color w:val="252525" w:themeColor="text1" w:themeTint="D9"/>
          <w:sz w:val="32"/>
          <w:szCs w:val="32"/>
        </w:rPr>
        <w:t xml:space="preserve">潮·东方 </w:t>
      </w:r>
      <w:r>
        <w:rPr>
          <w:rFonts w:hint="eastAsia" w:ascii="仿宋_GB2312" w:hAnsi="仿宋_GB2312" w:eastAsia="仿宋_GB2312" w:cs="仿宋_GB2312"/>
          <w:sz w:val="32"/>
          <w:szCs w:val="32"/>
        </w:rPr>
        <w:t>中国创新高品质消费品牌展(伦敦站)，英文名：GEN C LIFESTYLE BRAND EXPO”联合承办单位，将组团优先安排参加该展会。现将有关事项通知如下: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展会时间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28日至11月30日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二、展会地点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英国.伦敦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三、展会简介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252525" w:themeColor="text1" w:themeTint="D9"/>
          <w:sz w:val="32"/>
          <w:szCs w:val="32"/>
        </w:rPr>
      </w:pPr>
      <w:r>
        <w:rPr>
          <w:rFonts w:hint="eastAsia" w:ascii="仿宋_GB2312" w:hAnsi="仿宋_GB2312" w:eastAsia="仿宋_GB2312" w:cs="仿宋_GB2312"/>
          <w:color w:val="252525" w:themeColor="text1" w:themeTint="D9"/>
          <w:sz w:val="32"/>
          <w:szCs w:val="32"/>
        </w:rPr>
        <w:t>中国创新高品质消费品牌展（伦敦站）由潮·东方 组委会组织，以“搭建汇聚中国创新高品质消费产品的世界级传播平台”为愿景，将全力打造一个集合中国创新高品质消费产品的展销对接及品牌文化体验活动。主要帮助中国创新消费类品牌获得海外的渠道代理招商及精准落地合作，实现产品海外销售增长目标；同时也促进品牌面向海外消费者验证市场，提升消费者对品牌的感知认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52525" w:themeColor="text1" w:themeTint="D9"/>
          <w:sz w:val="32"/>
          <w:szCs w:val="32"/>
        </w:rPr>
        <w:t>潮·东方通过“产品展销+文化节”形式，让海外消费者体验中国品牌，突破传统展会的局限，在海外塑造“从商品到文化 ”的深度认同。</w:t>
      </w:r>
      <w:r>
        <w:rPr>
          <w:rFonts w:hint="eastAsia" w:ascii="仿宋_GB2312" w:hAnsi="仿宋_GB2312" w:eastAsia="仿宋_GB2312" w:cs="仿宋_GB2312"/>
          <w:sz w:val="32"/>
          <w:szCs w:val="32"/>
        </w:rPr>
        <w:t>活动展出策略为:城市地标空间办展 +超大声量媒体投放+主办城市官方站台，让参展品牌能以较小的成本，快速实现品牌在举办城市当地市场打响知名度并助力招商引资，渠道开发，销售增长等目标。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52525" w:themeColor="text1" w:themeTint="D9"/>
          <w:sz w:val="32"/>
          <w:szCs w:val="32"/>
        </w:rPr>
        <w:t>主要的展会内容有：海外营销峰会论坛、品牌推介会、高端商务社交酒会、渠道招商引资对接会、贸易采买洽谈闭门会、电商平台增粉引流、互动体验营销活动等。</w:t>
      </w:r>
      <w:r>
        <w:rPr>
          <w:rFonts w:hint="eastAsia" w:ascii="仿宋_GB2312" w:hAnsi="仿宋_GB2312" w:eastAsia="仿宋_GB2312" w:cs="仿宋_GB2312"/>
          <w:sz w:val="32"/>
          <w:szCs w:val="32"/>
        </w:rPr>
        <w:t>通过展会、体验馆、峰会、论坛、电商直播联合助推，线下体验赋能跨境电商遴选 100+中国创新品牌,将吸引伦敦 3000+专业观众、20000+消费者到场，影响力覆盖伦敦乃至英国约 1000万人消费群体。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该展会已纳入广东省商务厅 2024 年“粤贸全球”广东商品境外展览平台项目，享广东省、市各级政府专项境外展补贴。获伦敦发展促进署鼎力扶持及国家商务部旗下《国际商报》2024年1月全国商务工作会议特刊整版专题推荐。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主要参展品类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潮流服饰（衣帽、鞋类、首饰、眼镜）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家居家电（品质家居、智能家电、移动储能、宠物科技）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消费电子（手机、电脑、无人机、 穿戴电子、健康监测等）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智能出行（智能汽车、智能电车、电动单车等环保出行）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品质奢护（高端护肤、美妆、彩妆、洗护、美甲、美发）</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精致国货（酒类、茶叶、饮品、美食、点心、糕点）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文创潮玩（手伴礼品、潮玩、游戏周边、文创工艺、文旅产品）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运动生活（智能运动装备、运动穿戴、户外用品）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展位收费体系</w:t>
      </w:r>
    </w:p>
    <w:p>
      <w:pPr>
        <w:numPr>
          <w:ilvl w:val="0"/>
          <w:numId w:val="0"/>
        </w:numPr>
        <w:jc w:val="center"/>
        <w:rPr>
          <w:rFonts w:ascii="微软雅黑" w:hAnsi="微软雅黑" w:eastAsia="微软雅黑" w:cs="黑体"/>
          <w:sz w:val="30"/>
          <w:szCs w:val="30"/>
        </w:rPr>
      </w:pPr>
      <w:r>
        <w:rPr>
          <w:rFonts w:ascii="微软雅黑" w:hAnsi="微软雅黑" w:eastAsia="微软雅黑" w:cs="黑体"/>
          <w:sz w:val="30"/>
          <w:szCs w:val="30"/>
        </w:rPr>
        <w:drawing>
          <wp:inline distT="0" distB="0" distL="114300" distR="114300">
            <wp:extent cx="4853940" cy="6122035"/>
            <wp:effectExtent l="0" t="0" r="3810" b="12065"/>
            <wp:docPr id="2" name="图片 2" descr="1714113915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4113915398"/>
                    <pic:cNvPicPr>
                      <a:picLocks noChangeAspect="1"/>
                    </pic:cNvPicPr>
                  </pic:nvPicPr>
                  <pic:blipFill>
                    <a:blip r:embed="rId6"/>
                    <a:stretch>
                      <a:fillRect/>
                    </a:stretch>
                  </pic:blipFill>
                  <pic:spPr>
                    <a:xfrm>
                      <a:off x="0" y="0"/>
                      <a:ext cx="4853940" cy="612203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六、</w:t>
      </w:r>
      <w:r>
        <w:rPr>
          <w:rFonts w:hint="eastAsia" w:ascii="黑体" w:hAnsi="黑体" w:eastAsia="黑体" w:cs="黑体"/>
          <w:b w:val="0"/>
          <w:bCs w:val="0"/>
          <w:sz w:val="30"/>
          <w:szCs w:val="30"/>
        </w:rPr>
        <w:t>参展事宜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黑体"/>
          <w:b/>
          <w:sz w:val="30"/>
          <w:szCs w:val="30"/>
        </w:rPr>
      </w:pPr>
      <w:r>
        <w:rPr>
          <w:rFonts w:hint="eastAsia" w:ascii="仿宋" w:hAnsi="仿宋" w:eastAsia="仿宋" w:cs="黑体"/>
          <w:b/>
          <w:sz w:val="30"/>
          <w:szCs w:val="30"/>
        </w:rPr>
        <w:t xml:space="preserve">    </w:t>
      </w:r>
      <w:r>
        <w:rPr>
          <w:rFonts w:hint="eastAsia" w:ascii="楷体" w:hAnsi="楷体" w:eastAsia="楷体" w:cs="楷体"/>
          <w:b w:val="0"/>
          <w:bCs/>
          <w:sz w:val="30"/>
          <w:szCs w:val="30"/>
          <w:lang w:eastAsia="zh-CN"/>
        </w:rPr>
        <w:t>（</w:t>
      </w:r>
      <w:r>
        <w:rPr>
          <w:rFonts w:hint="eastAsia" w:ascii="楷体" w:hAnsi="楷体" w:eastAsia="楷体" w:cs="楷体"/>
          <w:b w:val="0"/>
          <w:bCs/>
          <w:sz w:val="30"/>
          <w:szCs w:val="30"/>
          <w:lang w:val="en-US" w:eastAsia="zh-CN"/>
        </w:rPr>
        <w:t>一</w:t>
      </w:r>
      <w:r>
        <w:rPr>
          <w:rFonts w:hint="eastAsia" w:ascii="楷体" w:hAnsi="楷体" w:eastAsia="楷体" w:cs="楷体"/>
          <w:b w:val="0"/>
          <w:bCs/>
          <w:sz w:val="30"/>
          <w:szCs w:val="30"/>
          <w:lang w:eastAsia="zh-CN"/>
        </w:rPr>
        <w:t>）</w:t>
      </w:r>
      <w:r>
        <w:rPr>
          <w:rFonts w:hint="eastAsia" w:ascii="楷体" w:hAnsi="楷体" w:eastAsia="楷体" w:cs="楷体"/>
          <w:b w:val="0"/>
          <w:bCs/>
          <w:sz w:val="30"/>
          <w:szCs w:val="30"/>
        </w:rPr>
        <w:t>参展方式一：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 w:hAnsi="仿宋" w:eastAsia="仿宋" w:cs="黑体"/>
          <w:sz w:val="30"/>
          <w:szCs w:val="30"/>
        </w:rPr>
        <w:t xml:space="preserve"> </w:t>
      </w:r>
      <w:r>
        <w:rPr>
          <w:rFonts w:hint="eastAsia" w:ascii="仿宋" w:hAnsi="仿宋" w:eastAsia="仿宋" w:cs="黑体"/>
          <w:sz w:val="32"/>
          <w:szCs w:val="32"/>
        </w:rPr>
        <w:t xml:space="preserve"> </w:t>
      </w:r>
      <w:r>
        <w:rPr>
          <w:rFonts w:hint="eastAsia" w:ascii="仿宋_GB2312" w:hAnsi="仿宋_GB2312" w:eastAsia="仿宋_GB2312" w:cs="仿宋_GB2312"/>
          <w:sz w:val="32"/>
          <w:szCs w:val="32"/>
        </w:rPr>
        <w:t xml:space="preserve">  独立参展---企业订购独立展位，并自主安排展出。费用可以参照上述表格。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val="0"/>
          <w:bCs/>
          <w:sz w:val="30"/>
          <w:szCs w:val="30"/>
          <w:lang w:eastAsia="zh-CN"/>
        </w:rPr>
      </w:pPr>
      <w:r>
        <w:rPr>
          <w:rFonts w:hint="eastAsia" w:ascii="仿宋" w:hAnsi="仿宋" w:eastAsia="仿宋" w:cs="黑体"/>
          <w:b/>
          <w:sz w:val="30"/>
          <w:szCs w:val="30"/>
        </w:rPr>
        <w:t xml:space="preserve">    </w:t>
      </w:r>
      <w:r>
        <w:rPr>
          <w:rFonts w:hint="eastAsia" w:ascii="楷体" w:hAnsi="楷体" w:eastAsia="楷体" w:cs="楷体"/>
          <w:b w:val="0"/>
          <w:bCs/>
          <w:sz w:val="30"/>
          <w:szCs w:val="30"/>
          <w:lang w:eastAsia="zh-CN"/>
        </w:rPr>
        <w:t>（</w:t>
      </w:r>
      <w:r>
        <w:rPr>
          <w:rFonts w:hint="eastAsia" w:ascii="楷体" w:hAnsi="楷体" w:eastAsia="楷体" w:cs="楷体"/>
          <w:b w:val="0"/>
          <w:bCs/>
          <w:sz w:val="30"/>
          <w:szCs w:val="30"/>
          <w:lang w:val="en-US" w:eastAsia="zh-CN"/>
        </w:rPr>
        <w:t>二</w:t>
      </w:r>
      <w:r>
        <w:rPr>
          <w:rFonts w:hint="eastAsia" w:ascii="楷体" w:hAnsi="楷体" w:eastAsia="楷体" w:cs="楷体"/>
          <w:b w:val="0"/>
          <w:bCs/>
          <w:sz w:val="30"/>
          <w:szCs w:val="30"/>
          <w:lang w:eastAsia="zh-CN"/>
        </w:rPr>
        <w:t>）参展方式二：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 w:hAnsi="仿宋" w:eastAsia="仿宋" w:cs="黑体"/>
          <w:sz w:val="30"/>
          <w:szCs w:val="30"/>
        </w:rPr>
        <w:t xml:space="preserve">   </w:t>
      </w:r>
      <w:r>
        <w:rPr>
          <w:rFonts w:hint="eastAsia" w:ascii="仿宋_GB2312" w:hAnsi="仿宋_GB2312" w:eastAsia="仿宋_GB2312" w:cs="仿宋_GB2312"/>
          <w:sz w:val="32"/>
          <w:szCs w:val="32"/>
        </w:rPr>
        <w:t xml:space="preserve"> 组团参展---由协会统一订购展位预计约90平方米，进行统一特装装修。计划招募30 家品牌企业组团展出，平均每家面积为3平方米。组团展出费用（含装修）：￥</w:t>
      </w:r>
      <w:r>
        <w:rPr>
          <w:rFonts w:hint="eastAsia" w:ascii="仿宋_GB2312" w:hAnsi="仿宋_GB2312" w:eastAsia="仿宋_GB2312" w:cs="仿宋_GB2312"/>
          <w:sz w:val="32"/>
          <w:szCs w:val="32"/>
          <w:lang w:val="en-US" w:eastAsia="zh-CN"/>
        </w:rPr>
        <w:t>35000</w:t>
      </w:r>
      <w:r>
        <w:rPr>
          <w:rFonts w:hint="eastAsia" w:ascii="仿宋_GB2312" w:hAnsi="仿宋_GB2312" w:eastAsia="仿宋_GB2312" w:cs="仿宋_GB2312"/>
          <w:sz w:val="32"/>
          <w:szCs w:val="32"/>
        </w:rPr>
        <w:t>元/家。报完即止。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统一出行：我协会将对参展企业提供统一优价出行及参访服务，具体行程另附文件。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请需要参展的企业填妥回执并于5月30日前发送至协会邮箱chngma@163.com</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参展回执</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32"/>
          <w:szCs w:val="32"/>
        </w:rPr>
      </w:pPr>
      <w:r>
        <w:drawing>
          <wp:anchor distT="0" distB="0" distL="114300" distR="114300" simplePos="0" relativeHeight="251660288" behindDoc="1" locked="0" layoutInCell="1" allowOverlap="1">
            <wp:simplePos x="0" y="0"/>
            <wp:positionH relativeFrom="column">
              <wp:posOffset>3453130</wp:posOffset>
            </wp:positionH>
            <wp:positionV relativeFrom="paragraph">
              <wp:posOffset>8255</wp:posOffset>
            </wp:positionV>
            <wp:extent cx="1600200" cy="163830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600200" cy="16383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广东省制造业协会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2024年4月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（联系人：白一帆  电话：020-83884339-8009、13602466923）</w:t>
      </w: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jc w:val="left"/>
        <w:rPr>
          <w:rFonts w:hint="eastAsia"/>
          <w:sz w:val="32"/>
          <w:szCs w:val="40"/>
        </w:rPr>
        <w:sectPr>
          <w:footerReference r:id="rId3" w:type="default"/>
          <w:pgSz w:w="11906" w:h="16838"/>
          <w:pgMar w:top="1417" w:right="1417" w:bottom="1134" w:left="1417" w:header="851" w:footer="992" w:gutter="0"/>
          <w:pgNumType w:fmt="decimal"/>
          <w:cols w:space="425" w:num="1"/>
          <w:formProt w:val="1"/>
          <w:docGrid w:type="lines" w:linePitch="312" w:charSpace="0"/>
        </w:sectPr>
      </w:pPr>
    </w:p>
    <w:p>
      <w:pPr>
        <w:jc w:val="left"/>
        <w:rPr>
          <w:rFonts w:hint="eastAsia" w:ascii="黑体" w:hAnsi="黑体" w:eastAsia="黑体" w:cs="黑体"/>
          <w:sz w:val="32"/>
          <w:szCs w:val="40"/>
        </w:rPr>
      </w:pPr>
      <w:bookmarkStart w:id="0" w:name="_GoBack"/>
      <w:bookmarkEnd w:id="0"/>
      <w:r>
        <w:rPr>
          <w:rFonts w:hint="eastAsia" w:ascii="黑体" w:hAnsi="黑体" w:eastAsia="黑体" w:cs="黑体"/>
          <w:sz w:val="32"/>
          <w:szCs w:val="40"/>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潮.东方</w:t>
      </w:r>
    </w:p>
    <w:p>
      <w:pPr>
        <w:keepNext w:val="0"/>
        <w:keepLines w:val="0"/>
        <w:pageBreakBefore w:val="0"/>
        <w:widowControl w:val="0"/>
        <w:kinsoku/>
        <w:wordWrap/>
        <w:overflowPunct/>
        <w:topLinePunct w:val="0"/>
        <w:autoSpaceDE/>
        <w:autoSpaceDN/>
        <w:bidi w:val="0"/>
        <w:adjustRightInd/>
        <w:snapToGrid/>
        <w:spacing w:line="560" w:lineRule="exact"/>
        <w:ind w:left="-2" w:leftChars="-202" w:right="-197" w:rightChars="-94" w:hanging="422" w:hangingChars="96"/>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 xml:space="preserve"> 中国-广东创新高品质消费品展览会(伦敦站）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（GEN C Lifestyle Brand EXPO）</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参展回执</w:t>
      </w:r>
    </w:p>
    <w:p>
      <w:pPr>
        <w:jc w:val="center"/>
        <w:rPr>
          <w:rFonts w:ascii="仿宋" w:hAnsi="仿宋" w:eastAsia="仿宋" w:cs="方正小标宋简体"/>
          <w:sz w:val="18"/>
          <w:szCs w:val="18"/>
        </w:rPr>
      </w:pPr>
    </w:p>
    <w:tbl>
      <w:tblPr>
        <w:tblStyle w:val="9"/>
        <w:tblpPr w:leftFromText="180" w:rightFromText="180" w:vertAnchor="text" w:horzAnchor="page" w:tblpXSpec="center" w:tblpY="257"/>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160"/>
        <w:gridCol w:w="1705"/>
        <w:gridCol w:w="2175"/>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568" w:type="dxa"/>
            <w:vMerge w:val="restart"/>
            <w:noWrap/>
            <w:vAlign w:val="center"/>
          </w:tcPr>
          <w:p>
            <w:pPr>
              <w:jc w:val="center"/>
              <w:rPr>
                <w:rFonts w:ascii="仿宋" w:hAnsi="仿宋" w:eastAsia="仿宋" w:cs="仿宋_GB2312"/>
                <w:bCs/>
                <w:color w:val="000000"/>
                <w:sz w:val="32"/>
                <w:szCs w:val="32"/>
              </w:rPr>
            </w:pPr>
            <w:r>
              <w:rPr>
                <w:rFonts w:hint="eastAsia" w:ascii="仿宋" w:hAnsi="仿宋" w:eastAsia="仿宋" w:cs="仿宋_GB2312"/>
                <w:bCs/>
                <w:color w:val="000000"/>
                <w:sz w:val="32"/>
                <w:szCs w:val="32"/>
              </w:rPr>
              <w:t>单位名称</w:t>
            </w:r>
          </w:p>
        </w:tc>
        <w:tc>
          <w:tcPr>
            <w:tcW w:w="1160" w:type="dxa"/>
            <w:noWrap/>
            <w:vAlign w:val="center"/>
          </w:tcPr>
          <w:p>
            <w:pPr>
              <w:jc w:val="center"/>
              <w:rPr>
                <w:rFonts w:ascii="仿宋" w:hAnsi="仿宋" w:eastAsia="仿宋" w:cs="仿宋_GB2312"/>
                <w:bCs/>
                <w:color w:val="000000"/>
                <w:sz w:val="32"/>
                <w:szCs w:val="32"/>
              </w:rPr>
            </w:pPr>
            <w:r>
              <w:rPr>
                <w:rFonts w:hint="eastAsia" w:ascii="仿宋" w:hAnsi="仿宋" w:eastAsia="仿宋" w:cs="仿宋_GB2312"/>
                <w:bCs/>
                <w:color w:val="000000"/>
                <w:sz w:val="32"/>
                <w:szCs w:val="32"/>
              </w:rPr>
              <w:t>中文</w:t>
            </w:r>
          </w:p>
        </w:tc>
        <w:tc>
          <w:tcPr>
            <w:tcW w:w="7068" w:type="dxa"/>
            <w:gridSpan w:val="3"/>
            <w:noWrap/>
            <w:vAlign w:val="center"/>
          </w:tcPr>
          <w:p>
            <w:pPr>
              <w:jc w:val="center"/>
              <w:rPr>
                <w:rFonts w:ascii="仿宋" w:hAnsi="仿宋" w:eastAsia="仿宋" w:cs="仿宋_GB2312"/>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568" w:type="dxa"/>
            <w:vMerge w:val="continue"/>
            <w:noWrap/>
            <w:vAlign w:val="center"/>
          </w:tcPr>
          <w:p>
            <w:pPr>
              <w:jc w:val="center"/>
              <w:rPr>
                <w:rFonts w:ascii="仿宋" w:hAnsi="仿宋" w:eastAsia="仿宋" w:cs="仿宋_GB2312"/>
                <w:bCs/>
                <w:color w:val="000000"/>
                <w:sz w:val="32"/>
                <w:szCs w:val="32"/>
              </w:rPr>
            </w:pPr>
          </w:p>
        </w:tc>
        <w:tc>
          <w:tcPr>
            <w:tcW w:w="1160" w:type="dxa"/>
            <w:noWrap/>
            <w:vAlign w:val="center"/>
          </w:tcPr>
          <w:p>
            <w:pPr>
              <w:jc w:val="center"/>
              <w:rPr>
                <w:rFonts w:ascii="仿宋" w:hAnsi="仿宋" w:eastAsia="仿宋" w:cs="仿宋_GB2312"/>
                <w:bCs/>
                <w:color w:val="000000"/>
                <w:sz w:val="32"/>
                <w:szCs w:val="32"/>
              </w:rPr>
            </w:pPr>
            <w:r>
              <w:rPr>
                <w:rFonts w:hint="eastAsia" w:ascii="仿宋" w:hAnsi="仿宋" w:eastAsia="仿宋" w:cs="仿宋_GB2312"/>
                <w:bCs/>
                <w:color w:val="000000"/>
                <w:sz w:val="32"/>
                <w:szCs w:val="32"/>
              </w:rPr>
              <w:t>英文</w:t>
            </w:r>
          </w:p>
        </w:tc>
        <w:tc>
          <w:tcPr>
            <w:tcW w:w="7068" w:type="dxa"/>
            <w:gridSpan w:val="3"/>
            <w:noWrap/>
            <w:vAlign w:val="center"/>
          </w:tcPr>
          <w:p>
            <w:pPr>
              <w:jc w:val="center"/>
              <w:rPr>
                <w:rFonts w:ascii="仿宋" w:hAnsi="仿宋" w:eastAsia="仿宋" w:cs="仿宋_GB2312"/>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568" w:type="dxa"/>
            <w:noWrap/>
            <w:vAlign w:val="center"/>
          </w:tcPr>
          <w:p>
            <w:pPr>
              <w:jc w:val="center"/>
              <w:rPr>
                <w:rFonts w:ascii="仿宋" w:hAnsi="仿宋" w:eastAsia="仿宋" w:cs="仿宋_GB2312"/>
                <w:bCs/>
                <w:color w:val="000000"/>
                <w:sz w:val="32"/>
                <w:szCs w:val="32"/>
              </w:rPr>
            </w:pPr>
            <w:r>
              <w:rPr>
                <w:rFonts w:hint="eastAsia" w:ascii="仿宋" w:hAnsi="仿宋" w:eastAsia="仿宋" w:cs="仿宋_GB2312"/>
                <w:bCs/>
                <w:color w:val="000000"/>
                <w:sz w:val="32"/>
                <w:szCs w:val="32"/>
              </w:rPr>
              <w:t>联系人</w:t>
            </w:r>
          </w:p>
        </w:tc>
        <w:tc>
          <w:tcPr>
            <w:tcW w:w="2865" w:type="dxa"/>
            <w:gridSpan w:val="2"/>
            <w:noWrap/>
            <w:vAlign w:val="center"/>
          </w:tcPr>
          <w:p>
            <w:pPr>
              <w:jc w:val="center"/>
              <w:rPr>
                <w:rFonts w:ascii="仿宋" w:hAnsi="仿宋" w:eastAsia="仿宋" w:cs="仿宋_GB2312"/>
                <w:bCs/>
                <w:color w:val="000000"/>
                <w:sz w:val="32"/>
                <w:szCs w:val="32"/>
              </w:rPr>
            </w:pPr>
          </w:p>
        </w:tc>
        <w:tc>
          <w:tcPr>
            <w:tcW w:w="2175" w:type="dxa"/>
            <w:noWrap/>
            <w:vAlign w:val="center"/>
          </w:tcPr>
          <w:p>
            <w:pPr>
              <w:jc w:val="center"/>
              <w:rPr>
                <w:rFonts w:ascii="仿宋" w:hAnsi="仿宋" w:eastAsia="仿宋" w:cs="仿宋_GB2312"/>
                <w:bCs/>
                <w:color w:val="000000"/>
                <w:sz w:val="32"/>
                <w:szCs w:val="32"/>
              </w:rPr>
            </w:pPr>
            <w:r>
              <w:rPr>
                <w:rFonts w:hint="eastAsia" w:ascii="仿宋" w:hAnsi="仿宋" w:eastAsia="仿宋" w:cs="仿宋_GB2312"/>
                <w:bCs/>
                <w:color w:val="000000"/>
                <w:sz w:val="32"/>
                <w:szCs w:val="32"/>
              </w:rPr>
              <w:t>职务</w:t>
            </w:r>
          </w:p>
        </w:tc>
        <w:tc>
          <w:tcPr>
            <w:tcW w:w="3188" w:type="dxa"/>
            <w:noWrap/>
            <w:vAlign w:val="center"/>
          </w:tcPr>
          <w:p>
            <w:pPr>
              <w:jc w:val="center"/>
              <w:rPr>
                <w:rFonts w:ascii="仿宋" w:hAnsi="仿宋" w:eastAsia="仿宋" w:cs="仿宋_GB2312"/>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568" w:type="dxa"/>
            <w:noWrap/>
            <w:vAlign w:val="center"/>
          </w:tcPr>
          <w:p>
            <w:pPr>
              <w:jc w:val="center"/>
              <w:rPr>
                <w:rFonts w:ascii="仿宋" w:hAnsi="仿宋" w:eastAsia="仿宋" w:cs="仿宋_GB2312"/>
                <w:bCs/>
                <w:color w:val="000000"/>
                <w:sz w:val="32"/>
                <w:szCs w:val="32"/>
              </w:rPr>
            </w:pPr>
            <w:r>
              <w:rPr>
                <w:rFonts w:hint="eastAsia" w:ascii="仿宋" w:hAnsi="仿宋" w:eastAsia="仿宋" w:cs="仿宋_GB2312"/>
                <w:bCs/>
                <w:color w:val="000000"/>
                <w:sz w:val="32"/>
                <w:szCs w:val="32"/>
              </w:rPr>
              <w:t>电话</w:t>
            </w:r>
          </w:p>
        </w:tc>
        <w:tc>
          <w:tcPr>
            <w:tcW w:w="2865" w:type="dxa"/>
            <w:gridSpan w:val="2"/>
            <w:noWrap/>
            <w:vAlign w:val="center"/>
          </w:tcPr>
          <w:p>
            <w:pPr>
              <w:jc w:val="center"/>
              <w:rPr>
                <w:rFonts w:ascii="仿宋" w:hAnsi="仿宋" w:eastAsia="仿宋" w:cs="仿宋_GB2312"/>
                <w:bCs/>
                <w:color w:val="000000"/>
                <w:sz w:val="32"/>
                <w:szCs w:val="32"/>
              </w:rPr>
            </w:pPr>
          </w:p>
        </w:tc>
        <w:tc>
          <w:tcPr>
            <w:tcW w:w="2175" w:type="dxa"/>
            <w:noWrap/>
            <w:vAlign w:val="center"/>
          </w:tcPr>
          <w:p>
            <w:pPr>
              <w:jc w:val="center"/>
              <w:rPr>
                <w:rFonts w:ascii="仿宋" w:hAnsi="仿宋" w:eastAsia="仿宋" w:cs="仿宋_GB2312"/>
                <w:bCs/>
                <w:color w:val="000000"/>
                <w:sz w:val="32"/>
                <w:szCs w:val="32"/>
              </w:rPr>
            </w:pPr>
            <w:r>
              <w:rPr>
                <w:rFonts w:hint="eastAsia" w:ascii="仿宋" w:hAnsi="仿宋" w:eastAsia="仿宋" w:cs="仿宋_GB2312"/>
                <w:bCs/>
                <w:color w:val="000000"/>
                <w:sz w:val="32"/>
                <w:szCs w:val="32"/>
              </w:rPr>
              <w:t>邮箱</w:t>
            </w:r>
          </w:p>
        </w:tc>
        <w:tc>
          <w:tcPr>
            <w:tcW w:w="3188" w:type="dxa"/>
            <w:noWrap/>
            <w:vAlign w:val="center"/>
          </w:tcPr>
          <w:p>
            <w:pPr>
              <w:jc w:val="center"/>
              <w:rPr>
                <w:rFonts w:ascii="仿宋" w:hAnsi="仿宋" w:eastAsia="仿宋" w:cs="仿宋_GB2312"/>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433" w:type="dxa"/>
            <w:gridSpan w:val="3"/>
            <w:noWrap/>
            <w:vAlign w:val="center"/>
          </w:tcPr>
          <w:p>
            <w:pPr>
              <w:jc w:val="center"/>
              <w:rPr>
                <w:rFonts w:ascii="仿宋" w:hAnsi="仿宋" w:eastAsia="仿宋" w:cs="仿宋_GB2312"/>
                <w:bCs/>
                <w:kern w:val="0"/>
                <w:sz w:val="32"/>
                <w:szCs w:val="32"/>
              </w:rPr>
            </w:pPr>
            <w:r>
              <w:rPr>
                <w:rFonts w:hint="eastAsia" w:ascii="仿宋" w:hAnsi="仿宋" w:eastAsia="仿宋" w:cs="仿宋_GB2312"/>
                <w:bCs/>
                <w:kern w:val="0"/>
                <w:sz w:val="32"/>
                <w:szCs w:val="32"/>
              </w:rPr>
              <w:t>申请面积</w:t>
            </w:r>
          </w:p>
        </w:tc>
        <w:tc>
          <w:tcPr>
            <w:tcW w:w="5363" w:type="dxa"/>
            <w:gridSpan w:val="2"/>
            <w:noWrap/>
            <w:vAlign w:val="center"/>
          </w:tcPr>
          <w:p>
            <w:pPr>
              <w:ind w:firstLine="320" w:firstLineChars="100"/>
              <w:rPr>
                <w:rFonts w:ascii="仿宋" w:hAnsi="仿宋" w:eastAsia="仿宋" w:cs="仿宋_GB2312"/>
                <w:bCs/>
                <w:kern w:val="0"/>
                <w:sz w:val="32"/>
                <w:szCs w:val="32"/>
              </w:rPr>
            </w:pPr>
            <w:r>
              <w:rPr>
                <w:rFonts w:hint="eastAsia" w:ascii="仿宋" w:hAnsi="仿宋" w:eastAsia="仿宋" w:cs="仿宋_GB2312"/>
                <w:bCs/>
                <w:kern w:val="0"/>
                <w:sz w:val="32"/>
                <w:szCs w:val="32"/>
                <w:u w:val="single"/>
              </w:rPr>
              <w:t xml:space="preserve">             </w:t>
            </w:r>
            <w:r>
              <w:rPr>
                <w:rFonts w:hint="eastAsia" w:ascii="仿宋" w:hAnsi="仿宋" w:eastAsia="仿宋" w:cs="仿宋_GB2312"/>
                <w:bCs/>
                <w:kern w:val="0"/>
                <w:sz w:val="32"/>
                <w:szCs w:val="32"/>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433" w:type="dxa"/>
            <w:gridSpan w:val="3"/>
            <w:noWrap/>
            <w:vAlign w:val="center"/>
          </w:tcPr>
          <w:p>
            <w:pPr>
              <w:jc w:val="center"/>
              <w:rPr>
                <w:rFonts w:ascii="仿宋" w:hAnsi="仿宋" w:eastAsia="仿宋" w:cs="仿宋_GB2312"/>
                <w:bCs/>
                <w:kern w:val="0"/>
                <w:sz w:val="32"/>
                <w:szCs w:val="32"/>
              </w:rPr>
            </w:pPr>
            <w:r>
              <w:rPr>
                <w:rFonts w:hint="eastAsia" w:ascii="仿宋" w:hAnsi="仿宋" w:eastAsia="仿宋" w:cs="仿宋_GB2312"/>
                <w:bCs/>
                <w:kern w:val="0"/>
                <w:sz w:val="32"/>
                <w:szCs w:val="32"/>
              </w:rPr>
              <w:t>展品名称</w:t>
            </w:r>
          </w:p>
        </w:tc>
        <w:tc>
          <w:tcPr>
            <w:tcW w:w="5363" w:type="dxa"/>
            <w:gridSpan w:val="2"/>
            <w:noWrap/>
            <w:vAlign w:val="center"/>
          </w:tcPr>
          <w:p>
            <w:pPr>
              <w:ind w:firstLine="320" w:firstLineChars="100"/>
              <w:rPr>
                <w:rFonts w:ascii="仿宋" w:hAnsi="仿宋" w:eastAsia="仿宋" w:cs="仿宋_GB2312"/>
                <w:bCs/>
                <w:kern w:val="0"/>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433" w:type="dxa"/>
            <w:gridSpan w:val="3"/>
            <w:noWrap/>
            <w:vAlign w:val="center"/>
          </w:tcPr>
          <w:p>
            <w:pPr>
              <w:jc w:val="center"/>
              <w:rPr>
                <w:rFonts w:ascii="仿宋" w:hAnsi="仿宋" w:eastAsia="仿宋" w:cs="仿宋_GB2312"/>
                <w:bCs/>
                <w:kern w:val="0"/>
                <w:sz w:val="32"/>
                <w:szCs w:val="32"/>
              </w:rPr>
            </w:pPr>
            <w:r>
              <w:rPr>
                <w:rFonts w:hint="eastAsia" w:ascii="仿宋" w:hAnsi="仿宋" w:eastAsia="仿宋" w:cs="仿宋_GB2312"/>
                <w:bCs/>
                <w:kern w:val="0"/>
                <w:sz w:val="32"/>
                <w:szCs w:val="32"/>
              </w:rPr>
              <w:t>申请单位（盖章）</w:t>
            </w:r>
          </w:p>
        </w:tc>
        <w:tc>
          <w:tcPr>
            <w:tcW w:w="5363" w:type="dxa"/>
            <w:gridSpan w:val="2"/>
            <w:noWrap/>
            <w:vAlign w:val="center"/>
          </w:tcPr>
          <w:p>
            <w:pPr>
              <w:ind w:firstLine="320" w:firstLineChars="100"/>
              <w:rPr>
                <w:rFonts w:ascii="仿宋" w:hAnsi="仿宋" w:eastAsia="仿宋" w:cs="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433" w:type="dxa"/>
            <w:gridSpan w:val="3"/>
            <w:noWrap/>
            <w:vAlign w:val="center"/>
          </w:tcPr>
          <w:p>
            <w:pPr>
              <w:jc w:val="center"/>
              <w:rPr>
                <w:rFonts w:ascii="仿宋" w:hAnsi="仿宋" w:eastAsia="仿宋" w:cs="仿宋_GB2312"/>
                <w:bCs/>
                <w:kern w:val="0"/>
                <w:sz w:val="32"/>
                <w:szCs w:val="32"/>
              </w:rPr>
            </w:pPr>
            <w:r>
              <w:rPr>
                <w:rFonts w:hint="eastAsia" w:ascii="仿宋" w:hAnsi="仿宋" w:eastAsia="仿宋" w:cs="仿宋_GB2312"/>
                <w:bCs/>
                <w:kern w:val="0"/>
                <w:sz w:val="32"/>
                <w:szCs w:val="32"/>
              </w:rPr>
              <w:t>备注</w:t>
            </w:r>
          </w:p>
        </w:tc>
        <w:tc>
          <w:tcPr>
            <w:tcW w:w="5363" w:type="dxa"/>
            <w:gridSpan w:val="2"/>
            <w:noWrap/>
            <w:vAlign w:val="center"/>
          </w:tcPr>
          <w:p>
            <w:pPr>
              <w:ind w:firstLine="320" w:firstLineChars="100"/>
              <w:rPr>
                <w:rFonts w:ascii="仿宋" w:hAnsi="仿宋" w:eastAsia="仿宋" w:cs="仿宋_GB2312"/>
                <w:bCs/>
                <w:kern w:val="0"/>
                <w:sz w:val="32"/>
                <w:szCs w:val="32"/>
              </w:rPr>
            </w:pPr>
          </w:p>
        </w:tc>
      </w:tr>
    </w:tbl>
    <w:p>
      <w:pPr>
        <w:spacing w:line="560" w:lineRule="exact"/>
        <w:ind w:firstLine="640" w:firstLineChars="200"/>
        <w:rPr>
          <w:rFonts w:ascii="仿宋" w:hAnsi="仿宋" w:eastAsia="仿宋" w:cs="仿宋_GB2312"/>
          <w:sz w:val="32"/>
          <w:szCs w:val="32"/>
        </w:rPr>
      </w:pP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注：请需要参展的企业填妥回执并于5月30日前发送至</w:t>
      </w:r>
      <w:r>
        <w:rPr>
          <w:rFonts w:hint="eastAsia" w:ascii="仿宋_GB2312" w:hAnsi="仿宋_GB2312" w:eastAsia="仿宋_GB2312" w:cs="仿宋_GB2312"/>
          <w:b/>
          <w:bCs/>
          <w:sz w:val="32"/>
          <w:szCs w:val="32"/>
          <w:lang w:val="en-US" w:eastAsia="zh-CN"/>
        </w:rPr>
        <w:t>协会</w:t>
      </w:r>
      <w:r>
        <w:rPr>
          <w:rFonts w:hint="eastAsia" w:ascii="仿宋_GB2312" w:hAnsi="仿宋_GB2312" w:eastAsia="仿宋_GB2312" w:cs="仿宋_GB2312"/>
          <w:b/>
          <w:bCs/>
          <w:sz w:val="32"/>
          <w:szCs w:val="32"/>
        </w:rPr>
        <w:t>邮箱：</w:t>
      </w:r>
      <w:r>
        <w:rPr>
          <w:rFonts w:hint="eastAsia" w:ascii="仿宋_GB2312" w:hAnsi="仿宋_GB2312" w:eastAsia="仿宋_GB2312" w:cs="仿宋_GB2312"/>
          <w:b/>
          <w:bCs/>
          <w:sz w:val="32"/>
          <w:szCs w:val="32"/>
          <w:lang w:val="en-US" w:eastAsia="zh-CN"/>
        </w:rPr>
        <w:t>chngma@163.com</w:t>
      </w:r>
      <w:r>
        <w:rPr>
          <w:rFonts w:hint="eastAsia" w:ascii="仿宋_GB2312" w:hAnsi="仿宋_GB2312" w:eastAsia="仿宋_GB2312" w:cs="仿宋_GB2312"/>
          <w:b/>
          <w:bCs/>
          <w:sz w:val="32"/>
          <w:szCs w:val="32"/>
        </w:rPr>
        <w:t>。</w:t>
      </w:r>
    </w:p>
    <w:p>
      <w:pPr>
        <w:rPr>
          <w:rFonts w:ascii="黑体" w:hAnsi="黑体" w:eastAsia="黑体" w:cs="黑体"/>
          <w:sz w:val="32"/>
          <w:szCs w:val="32"/>
        </w:rPr>
      </w:pPr>
    </w:p>
    <w:sectPr>
      <w:pgSz w:w="11906" w:h="16838"/>
      <w:pgMar w:top="993" w:right="1416" w:bottom="1440" w:left="1418" w:header="851" w:footer="992" w:gutter="0"/>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3B424"/>
    <w:multiLevelType w:val="singleLevel"/>
    <w:tmpl w:val="E873B424"/>
    <w:lvl w:ilvl="0" w:tentative="0">
      <w:start w:val="4"/>
      <w:numFmt w:val="chineseCounting"/>
      <w:suff w:val="nothing"/>
      <w:lvlText w:val="%1、"/>
      <w:lvlJc w:val="left"/>
      <w:rPr>
        <w:rFonts w:hint="eastAsia"/>
      </w:rPr>
    </w:lvl>
  </w:abstractNum>
  <w:abstractNum w:abstractNumId="1">
    <w:nsid w:val="5B2201BA"/>
    <w:multiLevelType w:val="singleLevel"/>
    <w:tmpl w:val="5B2201B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aVqevw2H1rD6vQfB6GIBJXnRy8=" w:salt="Zk0lrJugMumCO0XOAGXbIQ=="/>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NhOGY1YjRiNWU2NmZjZjJkMDhiNDgyZGFiYjg5NzUifQ=="/>
  </w:docVars>
  <w:rsids>
    <w:rsidRoot w:val="5C804C5C"/>
    <w:rsid w:val="00084845"/>
    <w:rsid w:val="000B1093"/>
    <w:rsid w:val="000C6B69"/>
    <w:rsid w:val="00147C52"/>
    <w:rsid w:val="00173D7D"/>
    <w:rsid w:val="001906B0"/>
    <w:rsid w:val="001C089E"/>
    <w:rsid w:val="001D7A8D"/>
    <w:rsid w:val="001E4C87"/>
    <w:rsid w:val="00202DF2"/>
    <w:rsid w:val="00237109"/>
    <w:rsid w:val="002F586C"/>
    <w:rsid w:val="00314221"/>
    <w:rsid w:val="003424CB"/>
    <w:rsid w:val="00380F89"/>
    <w:rsid w:val="003A5D31"/>
    <w:rsid w:val="003C7A75"/>
    <w:rsid w:val="003E14CA"/>
    <w:rsid w:val="0042763A"/>
    <w:rsid w:val="00473399"/>
    <w:rsid w:val="00480A9A"/>
    <w:rsid w:val="004C4FCE"/>
    <w:rsid w:val="004D36DD"/>
    <w:rsid w:val="00502720"/>
    <w:rsid w:val="006369FD"/>
    <w:rsid w:val="006E6B75"/>
    <w:rsid w:val="0074269E"/>
    <w:rsid w:val="00762868"/>
    <w:rsid w:val="007B0C2E"/>
    <w:rsid w:val="007F5DE4"/>
    <w:rsid w:val="00827F3B"/>
    <w:rsid w:val="00895DC8"/>
    <w:rsid w:val="00912C62"/>
    <w:rsid w:val="00921D24"/>
    <w:rsid w:val="009C5DAF"/>
    <w:rsid w:val="009D06C1"/>
    <w:rsid w:val="009E3816"/>
    <w:rsid w:val="00A03519"/>
    <w:rsid w:val="00B1317A"/>
    <w:rsid w:val="00B206ED"/>
    <w:rsid w:val="00B80E75"/>
    <w:rsid w:val="00BB48B8"/>
    <w:rsid w:val="00BC0B35"/>
    <w:rsid w:val="00C27DF2"/>
    <w:rsid w:val="00C6424A"/>
    <w:rsid w:val="00C77216"/>
    <w:rsid w:val="00CB3476"/>
    <w:rsid w:val="00D30760"/>
    <w:rsid w:val="00D52B84"/>
    <w:rsid w:val="00D627B6"/>
    <w:rsid w:val="00DC014E"/>
    <w:rsid w:val="00DF6361"/>
    <w:rsid w:val="00E66125"/>
    <w:rsid w:val="00EF3C45"/>
    <w:rsid w:val="00F20334"/>
    <w:rsid w:val="00FA6923"/>
    <w:rsid w:val="07B02828"/>
    <w:rsid w:val="090D12BC"/>
    <w:rsid w:val="0C5C227D"/>
    <w:rsid w:val="0C7B3872"/>
    <w:rsid w:val="11CF36B1"/>
    <w:rsid w:val="14D665DC"/>
    <w:rsid w:val="15ED7B9B"/>
    <w:rsid w:val="19B70FE4"/>
    <w:rsid w:val="1DE1552B"/>
    <w:rsid w:val="1EC4611F"/>
    <w:rsid w:val="24305A06"/>
    <w:rsid w:val="25931931"/>
    <w:rsid w:val="271C0308"/>
    <w:rsid w:val="27E420EE"/>
    <w:rsid w:val="2D063533"/>
    <w:rsid w:val="2DF111C1"/>
    <w:rsid w:val="2E0F6425"/>
    <w:rsid w:val="2E7D3D65"/>
    <w:rsid w:val="35FB120F"/>
    <w:rsid w:val="364517E5"/>
    <w:rsid w:val="370B7E38"/>
    <w:rsid w:val="3CC01949"/>
    <w:rsid w:val="3F6B3367"/>
    <w:rsid w:val="487E4429"/>
    <w:rsid w:val="48EB19BC"/>
    <w:rsid w:val="4A5B793F"/>
    <w:rsid w:val="4B92518B"/>
    <w:rsid w:val="4CE65364"/>
    <w:rsid w:val="51C4290C"/>
    <w:rsid w:val="566D4E6F"/>
    <w:rsid w:val="58E25FC7"/>
    <w:rsid w:val="59284E79"/>
    <w:rsid w:val="594C55F4"/>
    <w:rsid w:val="5C804C5C"/>
    <w:rsid w:val="646360CE"/>
    <w:rsid w:val="653E6DDC"/>
    <w:rsid w:val="69C03294"/>
    <w:rsid w:val="6A0025C8"/>
    <w:rsid w:val="6E6C5181"/>
    <w:rsid w:val="6F2231FD"/>
    <w:rsid w:val="76D532CE"/>
    <w:rsid w:val="777B543F"/>
    <w:rsid w:val="779E6B17"/>
    <w:rsid w:val="7D0032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413" w:lineRule="auto"/>
      <w:outlineLvl w:val="2"/>
    </w:pPr>
    <w:rPr>
      <w:b/>
      <w:sz w:val="32"/>
    </w:rPr>
  </w:style>
  <w:style w:type="paragraph" w:styleId="5">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autoRedefine/>
    <w:qFormat/>
    <w:uiPriority w:val="0"/>
    <w:rPr>
      <w:rFonts w:asciiTheme="minorHAnsi" w:hAnsiTheme="minorHAnsi" w:eastAsiaTheme="minorEastAsia" w:cstheme="minorBidi"/>
      <w:kern w:val="2"/>
      <w:sz w:val="18"/>
      <w:szCs w:val="18"/>
    </w:rPr>
  </w:style>
  <w:style w:type="character" w:customStyle="1" w:styleId="13">
    <w:name w:val="页脚 Char"/>
    <w:basedOn w:val="11"/>
    <w:link w:val="7"/>
    <w:autoRedefine/>
    <w:qFormat/>
    <w:uiPriority w:val="0"/>
    <w:rPr>
      <w:rFonts w:asciiTheme="minorHAnsi" w:hAnsiTheme="minorHAnsi" w:eastAsiaTheme="minorEastAsia" w:cstheme="minorBidi"/>
      <w:kern w:val="2"/>
      <w:sz w:val="18"/>
      <w:szCs w:val="18"/>
    </w:rPr>
  </w:style>
  <w:style w:type="character" w:customStyle="1" w:styleId="14">
    <w:name w:val="批注框文本 Char"/>
    <w:basedOn w:val="11"/>
    <w:link w:val="6"/>
    <w:autoRedefine/>
    <w:qFormat/>
    <w:uiPriority w:val="0"/>
    <w:rPr>
      <w:rFonts w:asciiTheme="minorHAnsi" w:hAnsiTheme="minorHAnsi" w:eastAsiaTheme="minorEastAsia" w:cstheme="minorBidi"/>
      <w:kern w:val="2"/>
      <w:sz w:val="18"/>
      <w:szCs w:val="18"/>
    </w:rPr>
  </w:style>
  <w:style w:type="paragraph"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TOWINEVENT</Company>
  <Pages>5</Pages>
  <Words>261</Words>
  <Characters>1488</Characters>
  <Lines>12</Lines>
  <Paragraphs>3</Paragraphs>
  <TotalTime>1</TotalTime>
  <ScaleCrop>false</ScaleCrop>
  <LinksUpToDate>false</LinksUpToDate>
  <CharactersWithSpaces>1746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2024-04-15T04:54:00Z</dcterms:created>
  <dc:creator>Administrator</dc:creator>
  <cp:lastModifiedBy>鄭颖虫文</cp:lastModifiedBy>
  <dcterms:modified xsi:type="dcterms:W3CDTF">2024-04-29T06:32:56Z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E0505B3B40FB484E9AFE1631767503D1_13</vt:lpwstr>
  </property>
</Properties>
</file>